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92" w:rsidRDefault="00EE1A92">
      <w:bookmarkStart w:id="0" w:name="_GoBack"/>
      <w:bookmarkEnd w:id="0"/>
      <w:r>
        <w:t>VATE CONFERENCE – Curriculum for the New Australian Curriculum: English</w:t>
      </w:r>
    </w:p>
    <w:p w:rsidR="00EE1A92" w:rsidRDefault="00EE1A92"/>
    <w:p w:rsidR="00EE1A92" w:rsidRDefault="008B2B1F">
      <w:r>
        <w:t>Take</w:t>
      </w:r>
    </w:p>
    <w:p w:rsidR="00EE1A92" w:rsidRDefault="00EE1A92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616"/>
        <w:gridCol w:w="5588"/>
        <w:gridCol w:w="2312"/>
      </w:tblGrid>
      <w:tr w:rsidR="00EE1A92">
        <w:tc>
          <w:tcPr>
            <w:tcW w:w="616" w:type="dxa"/>
          </w:tcPr>
          <w:p w:rsidR="00EE1A92" w:rsidRDefault="00EE1A92">
            <w:r>
              <w:t>Time</w:t>
            </w:r>
          </w:p>
        </w:tc>
        <w:tc>
          <w:tcPr>
            <w:tcW w:w="5588" w:type="dxa"/>
          </w:tcPr>
          <w:p w:rsidR="00EE1A92" w:rsidRDefault="00EE1A92">
            <w:r>
              <w:t>Activity</w:t>
            </w:r>
          </w:p>
        </w:tc>
        <w:tc>
          <w:tcPr>
            <w:tcW w:w="2312" w:type="dxa"/>
          </w:tcPr>
          <w:p w:rsidR="00EE1A92" w:rsidRDefault="00EE1A92">
            <w:r>
              <w:t>Resources</w:t>
            </w:r>
          </w:p>
        </w:tc>
      </w:tr>
      <w:tr w:rsidR="00EE1A92">
        <w:tc>
          <w:tcPr>
            <w:tcW w:w="616" w:type="dxa"/>
          </w:tcPr>
          <w:p w:rsidR="00EE1A92" w:rsidRDefault="00EE1A92">
            <w:r>
              <w:t>10.55</w:t>
            </w:r>
          </w:p>
        </w:tc>
        <w:tc>
          <w:tcPr>
            <w:tcW w:w="5588" w:type="dxa"/>
          </w:tcPr>
          <w:p w:rsidR="00EE1A92" w:rsidRDefault="00EE1A92">
            <w:r>
              <w:t>Intro self</w:t>
            </w:r>
            <w:r w:rsidR="008B2B1F">
              <w:t xml:space="preserve"> – put up on whiteboard timetable</w:t>
            </w:r>
          </w:p>
          <w:p w:rsidR="00EE1A92" w:rsidRDefault="00EE1A92">
            <w:r>
              <w:t>Find out following:</w:t>
            </w:r>
          </w:p>
          <w:p w:rsidR="00EE1A92" w:rsidRDefault="00EE1A92">
            <w:r>
              <w:t>Find out:</w:t>
            </w:r>
          </w:p>
          <w:p w:rsidR="00EE1A92" w:rsidRDefault="00EE1A92">
            <w:r>
              <w:t>Who hasn’t seen AC or implemented – who long way down?</w:t>
            </w:r>
          </w:p>
          <w:p w:rsidR="00AD6C3E" w:rsidRDefault="008B2B1F">
            <w:r>
              <w:t xml:space="preserve">Who here for </w:t>
            </w:r>
            <w:r>
              <w:t>scope and sequence overview?</w:t>
            </w:r>
          </w:p>
          <w:p w:rsidR="00764EE3" w:rsidRDefault="008B2B1F">
            <w:r>
              <w:t>Who is here for the language strand element?</w:t>
            </w:r>
          </w:p>
          <w:p w:rsidR="00AD6C3E" w:rsidRDefault="008B2B1F">
            <w:r>
              <w:t xml:space="preserve">Who here just for TMWSY, or A Voices or MTHAN O </w:t>
            </w:r>
            <w:proofErr w:type="spellStart"/>
            <w:r>
              <w:t>Engl</w:t>
            </w:r>
            <w:proofErr w:type="spellEnd"/>
            <w:r>
              <w:t>?</w:t>
            </w:r>
          </w:p>
          <w:p w:rsidR="00AD6C3E" w:rsidRDefault="008B2B1F" w:rsidP="00AD6C3E">
            <w:r>
              <w:t>Who t</w:t>
            </w:r>
            <w:r>
              <w:t xml:space="preserve">eacher who leader? </w:t>
            </w:r>
          </w:p>
          <w:p w:rsidR="00EE1A92" w:rsidRDefault="008B2B1F">
            <w:r>
              <w:t xml:space="preserve">Put address of wiki on board –put talk on English wiki as well as on VATE </w:t>
            </w:r>
          </w:p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>
            <w:r>
              <w:t>11.05</w:t>
            </w:r>
          </w:p>
        </w:tc>
        <w:tc>
          <w:tcPr>
            <w:tcW w:w="5588" w:type="dxa"/>
          </w:tcPr>
          <w:p w:rsidR="00EE1A92" w:rsidRDefault="00EE1A92" w:rsidP="00EE1A92">
            <w:r>
              <w:t xml:space="preserve">Curriculum – Trained in NC in UK 92 – 93.  CSF and VELS weirdly familiar.  </w:t>
            </w:r>
          </w:p>
          <w:p w:rsidR="009266C3" w:rsidRDefault="00EE1A92" w:rsidP="009266C3">
            <w:r>
              <w:t xml:space="preserve">A trickle not a </w:t>
            </w:r>
            <w:proofErr w:type="gramStart"/>
            <w:r>
              <w:t>tsunami  -</w:t>
            </w:r>
            <w:proofErr w:type="gramEnd"/>
            <w:r>
              <w:t xml:space="preserve"> David?</w:t>
            </w:r>
            <w:r w:rsidR="008B2B1F">
              <w:t xml:space="preserve">  Not teach all??</w:t>
            </w:r>
          </w:p>
          <w:p w:rsidR="00630EDE" w:rsidRDefault="008B2B1F" w:rsidP="009266C3">
            <w:hyperlink r:id="rId5" w:history="1">
              <w:r w:rsidRPr="00475B99">
                <w:rPr>
                  <w:rStyle w:val="Hyperlink"/>
                </w:rPr>
                <w:t>http://www.vcaa.vic.edu.au/</w:t>
              </w:r>
              <w:r w:rsidRPr="00475B99">
                <w:rPr>
                  <w:rStyle w:val="Hyperlink"/>
                </w:rPr>
                <w:t>Documents/auscurric/English_scope_and_sequence_AusVELS.pdf</w:t>
              </w:r>
            </w:hyperlink>
          </w:p>
          <w:p w:rsidR="009266C3" w:rsidRPr="00630EDE" w:rsidRDefault="008B2B1F" w:rsidP="009266C3"/>
          <w:p w:rsidR="00EE1A92" w:rsidRPr="009266C3" w:rsidRDefault="00EE1A92" w:rsidP="00EE1A92"/>
          <w:p w:rsidR="00630EDE" w:rsidRDefault="00EE1A92" w:rsidP="00EE1A92">
            <w:r>
              <w:t xml:space="preserve">Still a lot that’s up to us – philosophies of your faculty – literature degree, understanding of self and others,  communication workplace skills ,  examination results, what you’ve been doing </w:t>
            </w:r>
            <w:proofErr w:type="spellStart"/>
            <w:r>
              <w:t>etc</w:t>
            </w:r>
            <w:proofErr w:type="spellEnd"/>
            <w:r>
              <w:t xml:space="preserve"> etc.  </w:t>
            </w:r>
            <w:proofErr w:type="gramStart"/>
            <w:r>
              <w:t>your</w:t>
            </w:r>
            <w:proofErr w:type="gramEnd"/>
            <w:r>
              <w:t xml:space="preserve"> booklist, your community.  </w:t>
            </w:r>
          </w:p>
          <w:p w:rsidR="00630EDE" w:rsidRDefault="008B2B1F" w:rsidP="00EE1A92"/>
          <w:p w:rsidR="009266C3" w:rsidRDefault="008B2B1F" w:rsidP="00EE1A92">
            <w:r>
              <w:t xml:space="preserve">So it’s the histories and cultures of </w:t>
            </w:r>
            <w:proofErr w:type="spellStart"/>
            <w:r>
              <w:t>aborigina</w:t>
            </w:r>
            <w:proofErr w:type="spellEnd"/>
            <w:r>
              <w:t xml:space="preserve"> and </w:t>
            </w:r>
            <w:proofErr w:type="spellStart"/>
            <w:r>
              <w:t>torres</w:t>
            </w:r>
            <w:proofErr w:type="spellEnd"/>
            <w:r>
              <w:t xml:space="preserve"> strait islanders./ </w:t>
            </w:r>
            <w:proofErr w:type="spellStart"/>
            <w:r>
              <w:t>asia</w:t>
            </w:r>
            <w:proofErr w:type="spellEnd"/>
            <w:r>
              <w:t xml:space="preserve"> and </w:t>
            </w:r>
            <w:proofErr w:type="spellStart"/>
            <w:r>
              <w:t>australia’s</w:t>
            </w:r>
            <w:proofErr w:type="spellEnd"/>
            <w:r>
              <w:t xml:space="preserve"> engagement with </w:t>
            </w:r>
            <w:proofErr w:type="spellStart"/>
            <w:r>
              <w:t>asia</w:t>
            </w:r>
            <w:proofErr w:type="spellEnd"/>
            <w:r>
              <w:t>/ sustainability</w:t>
            </w:r>
          </w:p>
          <w:p w:rsidR="009266C3" w:rsidRDefault="008B2B1F" w:rsidP="00EE1A92">
            <w:hyperlink r:id="rId6" w:history="1">
              <w:r w:rsidRPr="00475B99">
                <w:rPr>
                  <w:rStyle w:val="Hyperlink"/>
                </w:rPr>
                <w:t>http:</w:t>
              </w:r>
              <w:r w:rsidRPr="00475B99">
                <w:rPr>
                  <w:rStyle w:val="Hyperlink"/>
                </w:rPr>
                <w:t>//ausvels.vcaa.vic.edu.au/CrossCurriculumPriorities</w:t>
              </w:r>
            </w:hyperlink>
          </w:p>
          <w:p w:rsidR="00630EDE" w:rsidRDefault="008B2B1F" w:rsidP="00630EDE">
            <w:r>
              <w:t xml:space="preserve">The Language strand provides a more explicit common </w:t>
            </w:r>
            <w:proofErr w:type="spellStart"/>
            <w:r>
              <w:t>metalanguage</w:t>
            </w:r>
            <w:proofErr w:type="spellEnd"/>
            <w:r>
              <w:t xml:space="preserve"> for describing </w:t>
            </w:r>
          </w:p>
          <w:p w:rsidR="00630EDE" w:rsidRDefault="008B2B1F" w:rsidP="00630EDE"/>
          <w:p w:rsidR="00630EDE" w:rsidRDefault="008B2B1F" w:rsidP="00630EDE">
            <w:r>
              <w:t xml:space="preserve">the features and functions of language, including terms drawn from functional </w:t>
            </w:r>
          </w:p>
          <w:p w:rsidR="00630EDE" w:rsidRDefault="008B2B1F" w:rsidP="00630EDE"/>
          <w:p w:rsidR="00630EDE" w:rsidRDefault="008B2B1F" w:rsidP="00630EDE">
            <w:proofErr w:type="gramStart"/>
            <w:r>
              <w:t>grammar</w:t>
            </w:r>
            <w:proofErr w:type="gramEnd"/>
            <w:r>
              <w:t xml:space="preserve">. </w:t>
            </w:r>
            <w:proofErr w:type="spellStart"/>
            <w:r>
              <w:t>Metalanguage</w:t>
            </w:r>
            <w:proofErr w:type="spellEnd"/>
            <w:r>
              <w:t xml:space="preserve"> to support teaching </w:t>
            </w:r>
            <w:r>
              <w:t xml:space="preserve">about features and functions of </w:t>
            </w:r>
          </w:p>
          <w:p w:rsidR="00630EDE" w:rsidRDefault="008B2B1F" w:rsidP="00630EDE"/>
          <w:p w:rsidR="00630EDE" w:rsidRDefault="008B2B1F" w:rsidP="00630EDE">
            <w:proofErr w:type="gramStart"/>
            <w:r>
              <w:t>language</w:t>
            </w:r>
            <w:proofErr w:type="gramEnd"/>
            <w:r>
              <w:t xml:space="preserve"> is explained in a comprehensive hyperlinked Glossary. </w:t>
            </w:r>
          </w:p>
          <w:p w:rsidR="00630EDE" w:rsidRDefault="008B2B1F" w:rsidP="00630EDE"/>
          <w:p w:rsidR="00630EDE" w:rsidRDefault="008B2B1F" w:rsidP="00630EDE">
            <w:hyperlink r:id="rId7" w:history="1">
              <w:r w:rsidRPr="00475B99">
                <w:rPr>
                  <w:rStyle w:val="Hyperlink"/>
                </w:rPr>
                <w:t>http://www.vcaa.vic.edu.au/Pages/foundation10/curriculum/reso</w:t>
              </w:r>
              <w:r w:rsidRPr="00475B99">
                <w:rPr>
                  <w:rStyle w:val="Hyperlink"/>
                </w:rPr>
                <w:t>urces/english.aspx</w:t>
              </w:r>
            </w:hyperlink>
          </w:p>
          <w:p w:rsidR="009266C3" w:rsidRDefault="008B2B1F" w:rsidP="00EE1A92"/>
          <w:p w:rsidR="009266C3" w:rsidRDefault="008B2B1F" w:rsidP="00EE1A92"/>
          <w:p w:rsidR="009266C3" w:rsidRPr="00630EDE" w:rsidRDefault="008B2B1F" w:rsidP="00EE1A92">
            <w:r w:rsidRPr="00630EDE">
              <w:t>http://www.vcaa.vic.edu.au/Documents/auscurric/English_scope_and_sequence_AusVELS.pdf</w:t>
            </w:r>
          </w:p>
          <w:p w:rsidR="00AD6C3E" w:rsidRDefault="008B2B1F" w:rsidP="00EE1A92">
            <w:r>
              <w:t xml:space="preserve">Put up the VCAA summary with the link – Language strand in </w:t>
            </w:r>
            <w:proofErr w:type="spellStart"/>
            <w:r>
              <w:t>partic</w:t>
            </w:r>
            <w:proofErr w:type="spellEnd"/>
            <w:r>
              <w:t xml:space="preserve"> and cross curricular – sustainability/aboriginal</w:t>
            </w:r>
          </w:p>
          <w:p w:rsidR="00AD6C3E" w:rsidRDefault="008B2B1F" w:rsidP="00EE1A92">
            <w:r>
              <w:t xml:space="preserve">Background – the curriculum </w:t>
            </w:r>
            <w:r>
              <w:t>writing project – put an example up of a unit</w:t>
            </w:r>
            <w:r>
              <w:t xml:space="preserve"> and talk about school process – mike and Mary, days to do it, comments in faculty and checked by CULT and then </w:t>
            </w:r>
            <w:proofErr w:type="spellStart"/>
            <w:r>
              <w:t>pu</w:t>
            </w:r>
            <w:proofErr w:type="spellEnd"/>
            <w:r>
              <w:t xml:space="preserve"> ton PDF</w:t>
            </w:r>
          </w:p>
          <w:p w:rsidR="00EE1A92" w:rsidRDefault="008B2B1F" w:rsidP="00EE1A92">
            <w:r>
              <w:t>I started a wiki – show if possible</w:t>
            </w:r>
          </w:p>
          <w:p w:rsidR="00EE1A92" w:rsidRDefault="00EE1A92" w:rsidP="00EE1A92">
            <w:r>
              <w:t xml:space="preserve">Share A3 sheets – the original tick boxes – Lisa </w:t>
            </w:r>
            <w:proofErr w:type="spellStart"/>
            <w:r>
              <w:t>McNeice</w:t>
            </w:r>
            <w:proofErr w:type="spellEnd"/>
            <w:r>
              <w:t xml:space="preserve">, then the appendicitis sheets and the </w:t>
            </w:r>
            <w:proofErr w:type="spellStart"/>
            <w:r>
              <w:t>powerpoint</w:t>
            </w:r>
            <w:proofErr w:type="spellEnd"/>
            <w:r>
              <w:t>??</w:t>
            </w:r>
          </w:p>
          <w:p w:rsidR="009266C3" w:rsidRDefault="008B2B1F" w:rsidP="00EE1A92">
            <w:r>
              <w:t>Then the existing scope and sequence</w:t>
            </w:r>
          </w:p>
          <w:p w:rsidR="009266C3" w:rsidRDefault="008B2B1F" w:rsidP="00EE1A92">
            <w:r>
              <w:t>(If I’ve done talk about audit of it)</w:t>
            </w:r>
          </w:p>
          <w:p w:rsidR="00AD6C3E" w:rsidRDefault="00EE1A92" w:rsidP="00EE1A92">
            <w:r>
              <w:t xml:space="preserve">Bit of chat – bit of thinking time in silence </w:t>
            </w:r>
          </w:p>
          <w:p w:rsidR="00EE1A92" w:rsidRDefault="008B2B1F" w:rsidP="00EE1A92">
            <w:r>
              <w:t>Where are you in your school?  What ideas might you implement? Gaps in knowled</w:t>
            </w:r>
            <w:r>
              <w:t xml:space="preserve">ge </w:t>
            </w:r>
            <w:proofErr w:type="spellStart"/>
            <w:r>
              <w:t>etc</w:t>
            </w:r>
            <w:proofErr w:type="spellEnd"/>
            <w:r>
              <w:t>?  Chat</w:t>
            </w:r>
          </w:p>
        </w:tc>
        <w:tc>
          <w:tcPr>
            <w:tcW w:w="2312" w:type="dxa"/>
          </w:tcPr>
          <w:p w:rsidR="00AD6C3E" w:rsidRDefault="008B2B1F">
            <w:r>
              <w:lastRenderedPageBreak/>
              <w:t>VCAA summary</w:t>
            </w:r>
          </w:p>
          <w:p w:rsidR="00AD6C3E" w:rsidRDefault="008B2B1F"/>
          <w:p w:rsidR="00AD6C3E" w:rsidRDefault="008B2B1F">
            <w:r>
              <w:t>Example of unit template</w:t>
            </w:r>
          </w:p>
          <w:p w:rsidR="00AD6C3E" w:rsidRDefault="008B2B1F"/>
          <w:p w:rsidR="00AD6C3E" w:rsidRDefault="008B2B1F"/>
          <w:p w:rsidR="00AD6C3E" w:rsidRDefault="008B2B1F"/>
          <w:p w:rsidR="00AD6C3E" w:rsidRDefault="008B2B1F"/>
          <w:p w:rsidR="00AD6C3E" w:rsidRDefault="00EE1A92">
            <w:r>
              <w:t>Show the A3 sheets – tick sheets and the original scope and sequence</w:t>
            </w:r>
          </w:p>
          <w:p w:rsidR="00AD6C3E" w:rsidRDefault="008B2B1F"/>
          <w:p w:rsidR="00EE1A92" w:rsidRDefault="00EE1A92"/>
        </w:tc>
      </w:tr>
      <w:tr w:rsidR="00EE1A92">
        <w:tc>
          <w:tcPr>
            <w:tcW w:w="616" w:type="dxa"/>
          </w:tcPr>
          <w:p w:rsidR="00EE1A92" w:rsidRDefault="008B2B1F">
            <w:r>
              <w:lastRenderedPageBreak/>
              <w:t>11.15</w:t>
            </w:r>
          </w:p>
        </w:tc>
        <w:tc>
          <w:tcPr>
            <w:tcW w:w="5588" w:type="dxa"/>
          </w:tcPr>
          <w:p w:rsidR="009266C3" w:rsidRDefault="008B2B1F">
            <w:pPr>
              <w:rPr>
                <w:b/>
              </w:rPr>
            </w:pPr>
            <w:r w:rsidRPr="009266C3">
              <w:rPr>
                <w:b/>
              </w:rPr>
              <w:t>Things  a Map Won’t Show You</w:t>
            </w:r>
          </w:p>
          <w:p w:rsidR="00630EDE" w:rsidRDefault="008B2B1F" w:rsidP="00630EDE">
            <w:pPr>
              <w:pStyle w:val="ListParagraph"/>
              <w:numPr>
                <w:ilvl w:val="0"/>
                <w:numId w:val="1"/>
              </w:numPr>
            </w:pPr>
            <w:r>
              <w:t>Go through – show the book and the Grammar Book</w:t>
            </w:r>
            <w:r>
              <w:t xml:space="preserve"> – explain how informed by it.</w:t>
            </w:r>
          </w:p>
          <w:p w:rsidR="00764EE3" w:rsidRDefault="008B2B1F" w:rsidP="00630EDE">
            <w:pPr>
              <w:pStyle w:val="ListParagraph"/>
              <w:numPr>
                <w:ilvl w:val="0"/>
                <w:numId w:val="1"/>
              </w:numPr>
            </w:pPr>
            <w:r>
              <w:t xml:space="preserve">Show some brochures if possible and poems </w:t>
            </w:r>
          </w:p>
          <w:p w:rsidR="00764EE3" w:rsidRDefault="008B2B1F" w:rsidP="00764EE3">
            <w:r>
              <w:t>Questions and discussions</w:t>
            </w:r>
          </w:p>
          <w:p w:rsidR="00EE1A92" w:rsidRPr="009266C3" w:rsidRDefault="008B2B1F" w:rsidP="00764EE3">
            <w:r>
              <w:t xml:space="preserve">Knowledge Quest </w:t>
            </w:r>
          </w:p>
        </w:tc>
        <w:tc>
          <w:tcPr>
            <w:tcW w:w="2312" w:type="dxa"/>
          </w:tcPr>
          <w:p w:rsidR="00764EE3" w:rsidRDefault="008B2B1F">
            <w:r>
              <w:t>Copies of text and Grammar Book</w:t>
            </w:r>
          </w:p>
          <w:p w:rsidR="00EE1A92" w:rsidRDefault="008B2B1F">
            <w:r>
              <w:t>And Knowledge Quest</w:t>
            </w:r>
          </w:p>
        </w:tc>
      </w:tr>
      <w:tr w:rsidR="00EE1A92">
        <w:tc>
          <w:tcPr>
            <w:tcW w:w="616" w:type="dxa"/>
          </w:tcPr>
          <w:p w:rsidR="00EE1A92" w:rsidRDefault="008B2B1F">
            <w:r>
              <w:t>11.30</w:t>
            </w:r>
          </w:p>
        </w:tc>
        <w:tc>
          <w:tcPr>
            <w:tcW w:w="5588" w:type="dxa"/>
          </w:tcPr>
          <w:p w:rsidR="002F3A87" w:rsidRDefault="008B2B1F">
            <w:r>
              <w:t xml:space="preserve">More than One </w:t>
            </w:r>
            <w:proofErr w:type="spellStart"/>
            <w:r>
              <w:t>Engl</w:t>
            </w:r>
            <w:proofErr w:type="spellEnd"/>
            <w:r>
              <w:t xml:space="preserve"> </w:t>
            </w:r>
            <w:proofErr w:type="spellStart"/>
            <w:r>
              <w:t>ish</w:t>
            </w:r>
            <w:proofErr w:type="spellEnd"/>
            <w:r>
              <w:t>- go through – show the kitty video.  Discuss how I would do differently</w:t>
            </w:r>
            <w:r>
              <w:t xml:space="preserve"> did differently</w:t>
            </w:r>
          </w:p>
          <w:p w:rsidR="002F3A87" w:rsidRDefault="008B2B1F">
            <w:r>
              <w:t>History of English – show clips</w:t>
            </w:r>
          </w:p>
          <w:p w:rsidR="002F3A87" w:rsidRDefault="008B2B1F">
            <w:r>
              <w:t>Melvyn Bragg video</w:t>
            </w:r>
          </w:p>
          <w:p w:rsidR="002F3A87" w:rsidRDefault="008B2B1F">
            <w:proofErr w:type="spellStart"/>
            <w:r>
              <w:t>Singlish</w:t>
            </w:r>
            <w:proofErr w:type="spellEnd"/>
            <w:r>
              <w:t xml:space="preserve"> – use Lotus blossom diagram – show a bit</w:t>
            </w:r>
          </w:p>
          <w:p w:rsidR="002F3A87" w:rsidRDefault="008B2B1F">
            <w:r>
              <w:t>Hello Kitty video</w:t>
            </w:r>
          </w:p>
          <w:p w:rsidR="002F3A87" w:rsidRPr="00A3352D" w:rsidRDefault="008B2B1F" w:rsidP="002F3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highlight w:val="yellow"/>
              </w:rPr>
            </w:pPr>
            <w:hyperlink r:id="rId8" w:history="1">
              <w:r>
                <w:rPr>
                  <w:rFonts w:ascii="Arial" w:hAnsi="Arial" w:cs="Arial"/>
                  <w:color w:val="0000F1"/>
                  <w:sz w:val="26"/>
                  <w:szCs w:val="26"/>
                  <w:u w:val="single" w:color="0000F1"/>
                </w:rPr>
                <w:t>http://www.youtube.com/watch?v=o8J6w7QrQNY</w:t>
              </w:r>
            </w:hyperlink>
            <w:r>
              <w:rPr>
                <w:rFonts w:ascii="Arial" w:hAnsi="Arial" w:cs="Arial"/>
                <w:sz w:val="26"/>
                <w:szCs w:val="26"/>
              </w:rPr>
              <w:t xml:space="preserve"> = Melvyn Bragg on </w:t>
            </w:r>
            <w:r w:rsidRPr="00A3352D">
              <w:rPr>
                <w:rFonts w:ascii="Arial" w:hAnsi="Arial" w:cs="Arial"/>
                <w:sz w:val="26"/>
                <w:szCs w:val="26"/>
                <w:highlight w:val="yellow"/>
              </w:rPr>
              <w:t>History of Englis</w:t>
            </w:r>
            <w:r w:rsidRPr="00A3352D">
              <w:rPr>
                <w:rFonts w:ascii="Arial" w:hAnsi="Arial" w:cs="Arial"/>
                <w:sz w:val="26"/>
                <w:szCs w:val="26"/>
                <w:highlight w:val="yellow"/>
              </w:rPr>
              <w:t>h</w:t>
            </w:r>
          </w:p>
          <w:p w:rsidR="002F3A87" w:rsidRDefault="008B2B1F" w:rsidP="002F3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hyperlink r:id="rId9" w:history="1">
              <w:r w:rsidRPr="00A3352D">
                <w:rPr>
                  <w:rFonts w:ascii="Arial" w:hAnsi="Arial" w:cs="Arial"/>
                  <w:color w:val="0000F1"/>
                  <w:sz w:val="26"/>
                  <w:szCs w:val="26"/>
                  <w:highlight w:val="yellow"/>
                  <w:u w:val="single" w:color="0000F1"/>
                </w:rPr>
                <w:t>http://www.youtube.com/watch?v=ES3qDORQjAA</w:t>
              </w:r>
            </w:hyperlink>
            <w:r w:rsidRPr="00A3352D">
              <w:rPr>
                <w:rFonts w:ascii="Arial" w:hAnsi="Arial" w:cs="Arial"/>
                <w:sz w:val="26"/>
                <w:szCs w:val="26"/>
                <w:highlight w:val="yellow"/>
              </w:rPr>
              <w:t xml:space="preserve"> = 1 minute video about spread of English - animation</w:t>
            </w:r>
          </w:p>
          <w:p w:rsidR="002F3A87" w:rsidRPr="00A3352D" w:rsidRDefault="008B2B1F" w:rsidP="002F3A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  <w:highlight w:val="yellow"/>
              </w:rPr>
            </w:pPr>
            <w:hyperlink r:id="rId10" w:history="1">
              <w:r w:rsidRPr="00A3352D">
                <w:rPr>
                  <w:rFonts w:ascii="Arial" w:hAnsi="Arial" w:cs="Arial"/>
                  <w:color w:val="0000F1"/>
                  <w:sz w:val="26"/>
                  <w:szCs w:val="26"/>
                  <w:highlight w:val="yellow"/>
                  <w:u w:val="single" w:color="0000F1"/>
                </w:rPr>
                <w:t>http://www.mrbrownshow.com/2013/07/02/the-mrbrown-show-kim-huat-queues-for-hello-kitty/</w:t>
              </w:r>
            </w:hyperlink>
            <w:r w:rsidRPr="00A3352D">
              <w:rPr>
                <w:rFonts w:ascii="Arial" w:hAnsi="Arial" w:cs="Arial"/>
                <w:sz w:val="26"/>
                <w:szCs w:val="26"/>
                <w:highlight w:val="yellow"/>
              </w:rPr>
              <w:t xml:space="preserve"> = skit using </w:t>
            </w:r>
            <w:proofErr w:type="spellStart"/>
            <w:r w:rsidRPr="00A3352D">
              <w:rPr>
                <w:rFonts w:ascii="Arial" w:hAnsi="Arial" w:cs="Arial"/>
                <w:sz w:val="26"/>
                <w:szCs w:val="26"/>
                <w:highlight w:val="yellow"/>
              </w:rPr>
              <w:t>Singlish</w:t>
            </w:r>
            <w:proofErr w:type="spellEnd"/>
          </w:p>
          <w:p w:rsidR="002F3A87" w:rsidRPr="00A3352D" w:rsidRDefault="008B2B1F" w:rsidP="002F3A87">
            <w:pPr>
              <w:rPr>
                <w:highlight w:val="yellow"/>
              </w:rPr>
            </w:pPr>
            <w:r w:rsidRPr="00A3352D">
              <w:rPr>
                <w:highlight w:val="yellow"/>
              </w:rPr>
              <w:t xml:space="preserve">open university </w:t>
            </w:r>
            <w:proofErr w:type="spellStart"/>
            <w:r w:rsidRPr="00A3352D">
              <w:rPr>
                <w:highlight w:val="yellow"/>
              </w:rPr>
              <w:t>singlish</w:t>
            </w:r>
            <w:proofErr w:type="spellEnd"/>
          </w:p>
          <w:p w:rsidR="002F3A87" w:rsidRDefault="008B2B1F" w:rsidP="002F3A87">
            <w:r w:rsidRPr="00A3352D">
              <w:rPr>
                <w:highlight w:val="yellow"/>
              </w:rPr>
              <w:t>http://www.youtube.com/watch?v=jG5Gr-rjEWY</w:t>
            </w:r>
          </w:p>
          <w:p w:rsidR="002F3A87" w:rsidRDefault="008B2B1F" w:rsidP="002F3A87"/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8B2B1F">
            <w:r>
              <w:t>11.</w:t>
            </w:r>
            <w:r>
              <w:lastRenderedPageBreak/>
              <w:t>45</w:t>
            </w:r>
          </w:p>
        </w:tc>
        <w:tc>
          <w:tcPr>
            <w:tcW w:w="5588" w:type="dxa"/>
          </w:tcPr>
          <w:p w:rsidR="00EE1A92" w:rsidRDefault="008B2B1F">
            <w:r>
              <w:lastRenderedPageBreak/>
              <w:t xml:space="preserve">Australian </w:t>
            </w:r>
            <w:proofErr w:type="spellStart"/>
            <w:r>
              <w:t>Voicees</w:t>
            </w:r>
            <w:proofErr w:type="spellEnd"/>
            <w:r>
              <w:t xml:space="preserve"> – go through as above</w:t>
            </w:r>
          </w:p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8B2B1F">
            <w:r>
              <w:lastRenderedPageBreak/>
              <w:t>12,00</w:t>
            </w:r>
          </w:p>
        </w:tc>
        <w:tc>
          <w:tcPr>
            <w:tcW w:w="5588" w:type="dxa"/>
          </w:tcPr>
          <w:p w:rsidR="00EE1A92" w:rsidRDefault="008B2B1F">
            <w:r>
              <w:t xml:space="preserve">Reflect – one </w:t>
            </w:r>
            <w:r>
              <w:t xml:space="preserve">thing you will do as a result of this </w:t>
            </w:r>
            <w:proofErr w:type="gramStart"/>
            <w:r>
              <w:t>session  -</w:t>
            </w:r>
            <w:proofErr w:type="gramEnd"/>
            <w:r>
              <w:t xml:space="preserve"> share and something already doing?</w:t>
            </w:r>
          </w:p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  <w:tr w:rsidR="00EE1A92">
        <w:tc>
          <w:tcPr>
            <w:tcW w:w="616" w:type="dxa"/>
          </w:tcPr>
          <w:p w:rsidR="00EE1A92" w:rsidRDefault="00EE1A92"/>
        </w:tc>
        <w:tc>
          <w:tcPr>
            <w:tcW w:w="5588" w:type="dxa"/>
          </w:tcPr>
          <w:p w:rsidR="00EE1A92" w:rsidRDefault="00EE1A92"/>
        </w:tc>
        <w:tc>
          <w:tcPr>
            <w:tcW w:w="2312" w:type="dxa"/>
          </w:tcPr>
          <w:p w:rsidR="00EE1A92" w:rsidRDefault="00EE1A92"/>
        </w:tc>
      </w:tr>
    </w:tbl>
    <w:p w:rsidR="00EE1A92" w:rsidRDefault="00EE1A92"/>
    <w:sectPr w:rsidR="00EE1A92" w:rsidSect="00EE1A9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6E8B"/>
    <w:multiLevelType w:val="hybridMultilevel"/>
    <w:tmpl w:val="3E5221C6"/>
    <w:lvl w:ilvl="0" w:tplc="3DAA2B0E">
      <w:start w:val="1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92"/>
    <w:rsid w:val="008B2B1F"/>
    <w:rsid w:val="00EE1A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A5ED49-AD45-4880-A25B-925FD255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1A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266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266C3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630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8J6w7QrQN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caa.vic.edu.au/Pages/foundation10/curriculum/resources/englis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rossCurriculumPrioriti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caa.vic.edu.au/Documents/auscurric/English_scope_and_sequence_AusVELS.pdf" TargetMode="External"/><Relationship Id="rId10" Type="http://schemas.openxmlformats.org/officeDocument/2006/relationships/hyperlink" Target="http://www.mrbrownshow.com/2013/07/02/the-mrbrown-show-kim-huat-queues-for-hello-kit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ES3qDORQj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White</dc:creator>
  <cp:keywords/>
  <cp:lastModifiedBy>WHITE, Alice(WHI)</cp:lastModifiedBy>
  <cp:revision>2</cp:revision>
  <dcterms:created xsi:type="dcterms:W3CDTF">2014-05-14T03:34:00Z</dcterms:created>
  <dcterms:modified xsi:type="dcterms:W3CDTF">2014-05-14T03:34:00Z</dcterms:modified>
</cp:coreProperties>
</file>